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44D08" w:rsidRPr="00765089" w:rsidRDefault="00D44D08" w:rsidP="00D44D08">
      <w:pPr>
        <w:ind w:right="503"/>
        <w:jc w:val="right"/>
        <w:rPr>
          <w:rFonts w:ascii="Times New Roman" w:hAnsi="Times New Roman"/>
          <w:bCs/>
          <w:i/>
          <w:sz w:val="24"/>
          <w:szCs w:val="24"/>
        </w:rPr>
      </w:pPr>
      <w:bookmarkStart w:id="0" w:name="_GoBack"/>
      <w:r w:rsidRPr="00765089">
        <w:rPr>
          <w:rFonts w:ascii="Times New Roman" w:hAnsi="Times New Roman"/>
          <w:bCs/>
          <w:i/>
          <w:sz w:val="24"/>
          <w:szCs w:val="24"/>
        </w:rPr>
        <w:t>Приложени</w:t>
      </w:r>
      <w:r w:rsidR="00765089" w:rsidRPr="00765089">
        <w:rPr>
          <w:rFonts w:ascii="Times New Roman" w:hAnsi="Times New Roman"/>
          <w:bCs/>
          <w:i/>
          <w:sz w:val="24"/>
          <w:szCs w:val="24"/>
        </w:rPr>
        <w:t>е</w:t>
      </w:r>
      <w:r w:rsidRPr="00765089">
        <w:rPr>
          <w:rFonts w:ascii="Times New Roman" w:hAnsi="Times New Roman"/>
          <w:bCs/>
          <w:i/>
          <w:sz w:val="24"/>
          <w:szCs w:val="24"/>
        </w:rPr>
        <w:t xml:space="preserve"> № </w:t>
      </w:r>
      <w:r w:rsidR="00A74E35" w:rsidRPr="00765089">
        <w:rPr>
          <w:rFonts w:ascii="Times New Roman" w:hAnsi="Times New Roman"/>
          <w:bCs/>
          <w:i/>
          <w:sz w:val="24"/>
          <w:szCs w:val="24"/>
        </w:rPr>
        <w:t>12</w:t>
      </w:r>
    </w:p>
    <w:bookmarkEnd w:id="0"/>
    <w:p w:rsidR="00F61D0E" w:rsidRPr="00ED24FA" w:rsidRDefault="00F61D0E" w:rsidP="00F61D0E">
      <w:pPr>
        <w:ind w:right="503"/>
        <w:jc w:val="center"/>
        <w:rPr>
          <w:rFonts w:ascii="Times New Roman" w:hAnsi="Times New Roman"/>
          <w:b/>
          <w:bCs/>
          <w:sz w:val="24"/>
          <w:szCs w:val="24"/>
        </w:rPr>
      </w:pPr>
      <w:r w:rsidRPr="00ED24FA">
        <w:rPr>
          <w:rFonts w:ascii="Times New Roman" w:hAnsi="Times New Roman"/>
          <w:b/>
          <w:bCs/>
          <w:sz w:val="24"/>
          <w:szCs w:val="24"/>
        </w:rPr>
        <w:t>ДЕКЛАРАЦИЯ</w:t>
      </w:r>
    </w:p>
    <w:p w:rsidR="00F61D0E" w:rsidRPr="00ED24FA" w:rsidRDefault="00F61D0E" w:rsidP="00F61D0E">
      <w:pPr>
        <w:ind w:right="503"/>
        <w:jc w:val="center"/>
        <w:rPr>
          <w:rFonts w:ascii="Times New Roman" w:hAnsi="Times New Roman"/>
          <w:b/>
          <w:bCs/>
          <w:sz w:val="24"/>
          <w:szCs w:val="24"/>
        </w:rPr>
      </w:pPr>
      <w:r w:rsidRPr="00ED24FA">
        <w:rPr>
          <w:rFonts w:ascii="Times New Roman" w:hAnsi="Times New Roman"/>
          <w:b/>
          <w:sz w:val="24"/>
          <w:szCs w:val="24"/>
        </w:rPr>
        <w:t>по чл. 3,</w:t>
      </w:r>
      <w:r w:rsidR="00263C73">
        <w:rPr>
          <w:rFonts w:ascii="Times New Roman" w:hAnsi="Times New Roman"/>
          <w:b/>
          <w:sz w:val="24"/>
          <w:szCs w:val="24"/>
        </w:rPr>
        <w:t xml:space="preserve"> </w:t>
      </w:r>
      <w:r w:rsidRPr="00ED24FA">
        <w:rPr>
          <w:rFonts w:ascii="Times New Roman" w:hAnsi="Times New Roman"/>
          <w:b/>
          <w:sz w:val="24"/>
          <w:szCs w:val="24"/>
        </w:rPr>
        <w:t>т.</w:t>
      </w:r>
      <w:r w:rsidR="00263C73">
        <w:rPr>
          <w:rFonts w:ascii="Times New Roman" w:hAnsi="Times New Roman"/>
          <w:b/>
          <w:sz w:val="24"/>
          <w:szCs w:val="24"/>
        </w:rPr>
        <w:t xml:space="preserve"> </w:t>
      </w:r>
      <w:r w:rsidRPr="00ED24FA">
        <w:rPr>
          <w:rFonts w:ascii="Times New Roman" w:hAnsi="Times New Roman"/>
          <w:b/>
          <w:sz w:val="24"/>
          <w:szCs w:val="24"/>
        </w:rPr>
        <w:t>8 и чл.</w:t>
      </w:r>
      <w:r w:rsidR="00263C73">
        <w:rPr>
          <w:rFonts w:ascii="Times New Roman" w:hAnsi="Times New Roman"/>
          <w:b/>
          <w:sz w:val="24"/>
          <w:szCs w:val="24"/>
        </w:rPr>
        <w:t xml:space="preserve"> </w:t>
      </w:r>
      <w:r w:rsidRPr="00ED24FA">
        <w:rPr>
          <w:rFonts w:ascii="Times New Roman" w:hAnsi="Times New Roman"/>
          <w:b/>
          <w:sz w:val="24"/>
          <w:szCs w:val="24"/>
        </w:rPr>
        <w:t xml:space="preserve">4 от </w:t>
      </w:r>
      <w:r w:rsidRPr="00ED24FA">
        <w:rPr>
          <w:rFonts w:ascii="Times New Roman" w:hAnsi="Times New Roman"/>
          <w:b/>
          <w:bCs/>
          <w:sz w:val="24"/>
          <w:szCs w:val="24"/>
        </w:rPr>
        <w:t>Закона за икономическите и финансовите отношения с дружествата, регистрирани в юрисдикции с преференциален данъчен режим, свързаните с тях лица и техните действителни собственици</w:t>
      </w:r>
    </w:p>
    <w:p w:rsidR="00ED10C0" w:rsidRDefault="00ED10C0" w:rsidP="00A82B57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F61D0E" w:rsidRPr="00ED24FA" w:rsidRDefault="00F61D0E" w:rsidP="00263C7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D24FA">
        <w:rPr>
          <w:rFonts w:ascii="Times New Roman" w:hAnsi="Times New Roman"/>
          <w:sz w:val="24"/>
          <w:szCs w:val="24"/>
        </w:rPr>
        <w:t>Подписаният/ата:</w:t>
      </w:r>
      <w:r w:rsidR="00ED10C0">
        <w:rPr>
          <w:rFonts w:ascii="Times New Roman" w:hAnsi="Times New Roman"/>
          <w:sz w:val="24"/>
          <w:szCs w:val="24"/>
        </w:rPr>
        <w:t>…</w:t>
      </w:r>
      <w:r w:rsidR="00A82B57">
        <w:rPr>
          <w:rFonts w:ascii="Times New Roman" w:hAnsi="Times New Roman"/>
          <w:sz w:val="24"/>
          <w:szCs w:val="24"/>
        </w:rPr>
        <w:t>…………………………………………………………………………</w:t>
      </w:r>
    </w:p>
    <w:p w:rsidR="00F61D0E" w:rsidRPr="00ED24FA" w:rsidRDefault="00F61D0E" w:rsidP="00263C73">
      <w:pPr>
        <w:spacing w:after="0" w:line="240" w:lineRule="auto"/>
        <w:jc w:val="center"/>
        <w:rPr>
          <w:rFonts w:ascii="Times New Roman" w:hAnsi="Times New Roman"/>
          <w:sz w:val="24"/>
          <w:szCs w:val="24"/>
          <w:vertAlign w:val="superscript"/>
        </w:rPr>
      </w:pPr>
      <w:r w:rsidRPr="00ED24FA">
        <w:rPr>
          <w:rFonts w:ascii="Times New Roman" w:hAnsi="Times New Roman"/>
          <w:sz w:val="24"/>
          <w:szCs w:val="24"/>
          <w:vertAlign w:val="superscript"/>
        </w:rPr>
        <w:t>(трите имена)</w:t>
      </w:r>
    </w:p>
    <w:p w:rsidR="00F61D0E" w:rsidRPr="00ED24FA" w:rsidRDefault="00F61D0E" w:rsidP="00263C7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D24FA">
        <w:rPr>
          <w:rFonts w:ascii="Times New Roman" w:hAnsi="Times New Roman"/>
          <w:sz w:val="24"/>
          <w:szCs w:val="24"/>
        </w:rPr>
        <w:t>Притежаващ документ за самоличност:</w:t>
      </w:r>
      <w:r w:rsidR="00ED10C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ED10C0">
        <w:rPr>
          <w:rFonts w:ascii="Times New Roman" w:hAnsi="Times New Roman"/>
          <w:sz w:val="24"/>
          <w:szCs w:val="24"/>
        </w:rPr>
        <w:t>л.к</w:t>
      </w:r>
      <w:proofErr w:type="spellEnd"/>
      <w:r w:rsidR="00ED10C0">
        <w:rPr>
          <w:rFonts w:ascii="Times New Roman" w:hAnsi="Times New Roman"/>
          <w:sz w:val="24"/>
          <w:szCs w:val="24"/>
        </w:rPr>
        <w:t xml:space="preserve">. </w:t>
      </w:r>
      <w:r w:rsidRPr="00ED24FA">
        <w:rPr>
          <w:rFonts w:ascii="Times New Roman" w:hAnsi="Times New Roman"/>
          <w:sz w:val="24"/>
          <w:szCs w:val="24"/>
        </w:rPr>
        <w:t xml:space="preserve">№ </w:t>
      </w:r>
      <w:r w:rsidRPr="00ED24FA">
        <w:rPr>
          <w:rFonts w:ascii="Times New Roman" w:hAnsi="Times New Roman"/>
          <w:sz w:val="24"/>
          <w:szCs w:val="24"/>
          <w:u w:val="dotted"/>
        </w:rPr>
        <w:t xml:space="preserve">                           </w:t>
      </w:r>
      <w:r w:rsidRPr="00ED24FA">
        <w:rPr>
          <w:rFonts w:ascii="Times New Roman" w:hAnsi="Times New Roman"/>
          <w:sz w:val="24"/>
          <w:szCs w:val="24"/>
        </w:rPr>
        <w:t xml:space="preserve">от  </w:t>
      </w:r>
      <w:r w:rsidRPr="00ED24FA">
        <w:rPr>
          <w:rFonts w:ascii="Times New Roman" w:hAnsi="Times New Roman"/>
          <w:sz w:val="24"/>
          <w:szCs w:val="24"/>
          <w:u w:val="dotted"/>
        </w:rPr>
        <w:t xml:space="preserve">                                  </w:t>
      </w:r>
      <w:r w:rsidRPr="00ED24FA">
        <w:rPr>
          <w:rFonts w:ascii="Times New Roman" w:hAnsi="Times New Roman"/>
          <w:sz w:val="24"/>
          <w:szCs w:val="24"/>
        </w:rPr>
        <w:t>г. изд. от МВР-гр</w:t>
      </w:r>
      <w:r w:rsidRPr="00ED24FA">
        <w:rPr>
          <w:rFonts w:ascii="Times New Roman" w:hAnsi="Times New Roman"/>
          <w:sz w:val="24"/>
          <w:szCs w:val="24"/>
          <w:u w:val="dotted"/>
        </w:rPr>
        <w:t>.                       .</w:t>
      </w:r>
    </w:p>
    <w:p w:rsidR="00F61D0E" w:rsidRPr="00ED24FA" w:rsidRDefault="00ED10C0" w:rsidP="00263C73">
      <w:pPr>
        <w:spacing w:after="0" w:line="240" w:lineRule="auto"/>
        <w:jc w:val="both"/>
        <w:rPr>
          <w:rFonts w:ascii="Times New Roman" w:hAnsi="Times New Roman"/>
          <w:sz w:val="24"/>
          <w:szCs w:val="24"/>
          <w:vertAlign w:val="superscript"/>
        </w:rPr>
      </w:pPr>
      <w:r>
        <w:rPr>
          <w:rFonts w:ascii="Times New Roman" w:hAnsi="Times New Roman"/>
          <w:sz w:val="24"/>
          <w:szCs w:val="24"/>
          <w:vertAlign w:val="superscript"/>
        </w:rPr>
        <w:t xml:space="preserve">               </w:t>
      </w:r>
      <w:r w:rsidR="00F61D0E" w:rsidRPr="00ED24FA">
        <w:rPr>
          <w:rFonts w:ascii="Times New Roman" w:hAnsi="Times New Roman"/>
          <w:sz w:val="24"/>
          <w:szCs w:val="24"/>
          <w:vertAlign w:val="superscript"/>
        </w:rPr>
        <w:t xml:space="preserve">                   </w:t>
      </w:r>
      <w:r w:rsidR="00A82B57">
        <w:rPr>
          <w:rFonts w:ascii="Times New Roman" w:hAnsi="Times New Roman"/>
          <w:sz w:val="24"/>
          <w:szCs w:val="24"/>
          <w:vertAlign w:val="superscript"/>
        </w:rPr>
        <w:t xml:space="preserve">               </w:t>
      </w:r>
      <w:r w:rsidR="00F61D0E" w:rsidRPr="00ED24FA">
        <w:rPr>
          <w:rFonts w:ascii="Times New Roman" w:hAnsi="Times New Roman"/>
          <w:sz w:val="24"/>
          <w:szCs w:val="24"/>
          <w:vertAlign w:val="superscript"/>
        </w:rPr>
        <w:t xml:space="preserve"> /номер на лична карта,                      дата,   </w:t>
      </w:r>
      <w:r>
        <w:rPr>
          <w:rFonts w:ascii="Times New Roman" w:hAnsi="Times New Roman"/>
          <w:sz w:val="24"/>
          <w:szCs w:val="24"/>
          <w:vertAlign w:val="superscript"/>
        </w:rPr>
        <w:t xml:space="preserve">        </w:t>
      </w:r>
      <w:r w:rsidR="00F61D0E" w:rsidRPr="00ED24FA">
        <w:rPr>
          <w:rFonts w:ascii="Times New Roman" w:hAnsi="Times New Roman"/>
          <w:sz w:val="24"/>
          <w:szCs w:val="24"/>
          <w:vertAlign w:val="superscript"/>
        </w:rPr>
        <w:t>орган и място на издаването/</w:t>
      </w:r>
    </w:p>
    <w:p w:rsidR="00F61D0E" w:rsidRPr="00ED24FA" w:rsidRDefault="00A82B57" w:rsidP="00263C73">
      <w:pPr>
        <w:spacing w:after="0" w:line="240" w:lineRule="auto"/>
        <w:jc w:val="both"/>
        <w:rPr>
          <w:rFonts w:ascii="Times New Roman" w:hAnsi="Times New Roman"/>
          <w:sz w:val="24"/>
          <w:szCs w:val="24"/>
          <w:u w:val="dotted"/>
        </w:rPr>
      </w:pPr>
      <w:r>
        <w:rPr>
          <w:rFonts w:ascii="Times New Roman" w:hAnsi="Times New Roman"/>
          <w:sz w:val="24"/>
          <w:szCs w:val="24"/>
        </w:rPr>
        <w:t>в качеството си на: …</w:t>
      </w:r>
      <w:r w:rsidR="00F61D0E" w:rsidRPr="00ED24FA">
        <w:rPr>
          <w:rFonts w:ascii="Times New Roman" w:hAnsi="Times New Roman"/>
          <w:sz w:val="24"/>
          <w:szCs w:val="24"/>
        </w:rPr>
        <w:t>………………………………………………………………………….</w:t>
      </w:r>
    </w:p>
    <w:p w:rsidR="00F61D0E" w:rsidRPr="00ED24FA" w:rsidRDefault="00F61D0E" w:rsidP="00263C73">
      <w:pPr>
        <w:spacing w:after="0" w:line="240" w:lineRule="auto"/>
        <w:jc w:val="both"/>
        <w:rPr>
          <w:rFonts w:ascii="Times New Roman" w:hAnsi="Times New Roman"/>
          <w:sz w:val="24"/>
          <w:szCs w:val="24"/>
          <w:vertAlign w:val="superscript"/>
        </w:rPr>
      </w:pPr>
      <w:r w:rsidRPr="00ED24FA">
        <w:rPr>
          <w:rFonts w:ascii="Times New Roman" w:hAnsi="Times New Roman"/>
          <w:sz w:val="24"/>
          <w:szCs w:val="24"/>
          <w:vertAlign w:val="superscript"/>
        </w:rPr>
        <w:t>(посочва се качеството на лицето-съдружник, неограничено отговорен съдружник, управител, член СД или УС и др.)</w:t>
      </w:r>
    </w:p>
    <w:p w:rsidR="00F61D0E" w:rsidRPr="00ED24FA" w:rsidRDefault="00F61D0E" w:rsidP="00263C73">
      <w:pPr>
        <w:spacing w:after="0" w:line="240" w:lineRule="auto"/>
        <w:jc w:val="both"/>
        <w:rPr>
          <w:rFonts w:ascii="Times New Roman" w:hAnsi="Times New Roman"/>
          <w:sz w:val="24"/>
          <w:szCs w:val="24"/>
          <w:vertAlign w:val="superscript"/>
        </w:rPr>
      </w:pPr>
      <w:r w:rsidRPr="00ED24FA">
        <w:rPr>
          <w:rFonts w:ascii="Times New Roman" w:hAnsi="Times New Roman"/>
          <w:sz w:val="24"/>
          <w:szCs w:val="24"/>
        </w:rPr>
        <w:t>в</w:t>
      </w:r>
      <w:r w:rsidR="00A82B57">
        <w:rPr>
          <w:rFonts w:ascii="Times New Roman" w:hAnsi="Times New Roman"/>
          <w:sz w:val="24"/>
          <w:szCs w:val="24"/>
          <w:u w:val="dotted"/>
        </w:rPr>
        <w:t xml:space="preserve"> </w:t>
      </w:r>
      <w:r w:rsidR="00ED10C0">
        <w:rPr>
          <w:rFonts w:ascii="Times New Roman" w:hAnsi="Times New Roman"/>
          <w:sz w:val="24"/>
          <w:szCs w:val="24"/>
          <w:u w:val="dotted"/>
        </w:rPr>
        <w:t>…………</w:t>
      </w:r>
      <w:r w:rsidR="00A82B57">
        <w:rPr>
          <w:rFonts w:ascii="Times New Roman" w:hAnsi="Times New Roman"/>
          <w:sz w:val="24"/>
          <w:szCs w:val="24"/>
          <w:u w:val="dotted"/>
        </w:rPr>
        <w:t>………………………………………………………………………………</w:t>
      </w:r>
      <w:r w:rsidR="00ED10C0">
        <w:rPr>
          <w:rFonts w:ascii="Times New Roman" w:hAnsi="Times New Roman"/>
          <w:sz w:val="24"/>
          <w:szCs w:val="24"/>
          <w:u w:val="dotted"/>
        </w:rPr>
        <w:t>………..</w:t>
      </w:r>
    </w:p>
    <w:p w:rsidR="00F61D0E" w:rsidRPr="00ED24FA" w:rsidRDefault="00F61D0E" w:rsidP="00263C73">
      <w:pPr>
        <w:spacing w:after="0" w:line="240" w:lineRule="auto"/>
        <w:jc w:val="both"/>
        <w:rPr>
          <w:rFonts w:ascii="Times New Roman" w:hAnsi="Times New Roman"/>
          <w:sz w:val="24"/>
          <w:szCs w:val="24"/>
          <w:vertAlign w:val="superscript"/>
        </w:rPr>
      </w:pPr>
      <w:r w:rsidRPr="00ED24FA">
        <w:rPr>
          <w:rFonts w:ascii="Times New Roman" w:hAnsi="Times New Roman"/>
          <w:sz w:val="24"/>
          <w:szCs w:val="24"/>
          <w:vertAlign w:val="superscript"/>
        </w:rPr>
        <w:t xml:space="preserve">(наименование на юридическото лице, физическото лице и вид търговец- участник /подизпълнител) </w:t>
      </w:r>
    </w:p>
    <w:p w:rsidR="00F61D0E" w:rsidRPr="00ED24FA" w:rsidRDefault="00F61D0E" w:rsidP="00263C73">
      <w:pPr>
        <w:spacing w:after="0" w:line="240" w:lineRule="auto"/>
        <w:jc w:val="both"/>
        <w:rPr>
          <w:rFonts w:ascii="Times New Roman" w:hAnsi="Times New Roman"/>
          <w:sz w:val="24"/>
          <w:szCs w:val="24"/>
          <w:vertAlign w:val="superscript"/>
        </w:rPr>
      </w:pPr>
      <w:r w:rsidRPr="00ED24FA">
        <w:rPr>
          <w:rFonts w:ascii="Times New Roman" w:hAnsi="Times New Roman"/>
          <w:sz w:val="24"/>
          <w:szCs w:val="24"/>
        </w:rPr>
        <w:t xml:space="preserve">регистриран/ вписан в Търговския регистър при Агенция по вписванията с </w:t>
      </w:r>
      <w:r w:rsidR="00ED10C0">
        <w:rPr>
          <w:rFonts w:ascii="Times New Roman" w:hAnsi="Times New Roman"/>
          <w:sz w:val="24"/>
          <w:szCs w:val="24"/>
        </w:rPr>
        <w:t>ЕИК/БУЛСТАТ:……………………………..</w:t>
      </w:r>
      <w:r w:rsidRPr="00ED24FA">
        <w:rPr>
          <w:rFonts w:ascii="Times New Roman" w:hAnsi="Times New Roman"/>
          <w:sz w:val="24"/>
          <w:szCs w:val="24"/>
        </w:rPr>
        <w:t>,</w:t>
      </w:r>
    </w:p>
    <w:p w:rsidR="00E5318C" w:rsidRDefault="00F61D0E" w:rsidP="00E5318C">
      <w:pPr>
        <w:pStyle w:val="4"/>
        <w:spacing w:before="0" w:after="0" w:line="276" w:lineRule="auto"/>
        <w:ind w:right="-108"/>
        <w:jc w:val="both"/>
        <w:rPr>
          <w:rFonts w:ascii="Times New Roman" w:hAnsi="Times New Roman"/>
          <w:b w:val="0"/>
          <w:sz w:val="24"/>
          <w:szCs w:val="24"/>
        </w:rPr>
      </w:pPr>
      <w:r w:rsidRPr="00ED24FA">
        <w:rPr>
          <w:rFonts w:ascii="Times New Roman" w:hAnsi="Times New Roman"/>
          <w:sz w:val="24"/>
          <w:szCs w:val="24"/>
        </w:rPr>
        <w:t>при възлагане на обществена поръчка с предмет</w:t>
      </w:r>
      <w:r w:rsidRPr="00ED24FA">
        <w:rPr>
          <w:rFonts w:ascii="Times New Roman" w:hAnsi="Times New Roman"/>
          <w:i/>
          <w:sz w:val="24"/>
          <w:szCs w:val="24"/>
        </w:rPr>
        <w:t xml:space="preserve">: </w:t>
      </w:r>
      <w:r w:rsidR="00E5318C" w:rsidRPr="00E5318C">
        <w:rPr>
          <w:rFonts w:ascii="Times New Roman" w:hAnsi="Times New Roman"/>
          <w:b w:val="0"/>
          <w:sz w:val="24"/>
          <w:szCs w:val="24"/>
        </w:rPr>
        <w:t>„Абонаментно и сервизно обслужване на офис техника /компютри, преносими компютри, хардуер и софтуер, принтери, скенери, копирни машини, монитори, UPS- устройства, модеми, рутери и др./ включително и доставка на резервни части, материали и консумативи за офис техниката, собственост на ТП „ДГС Котел” за срок от 24 месеца"</w:t>
      </w:r>
      <w:r w:rsidR="00E5318C">
        <w:rPr>
          <w:rFonts w:ascii="Times New Roman" w:hAnsi="Times New Roman"/>
          <w:b w:val="0"/>
          <w:sz w:val="24"/>
          <w:szCs w:val="24"/>
        </w:rPr>
        <w:t>,</w:t>
      </w:r>
    </w:p>
    <w:p w:rsidR="00F61D0E" w:rsidRDefault="00F61D0E" w:rsidP="00E5318C">
      <w:pPr>
        <w:pStyle w:val="4"/>
        <w:spacing w:line="360" w:lineRule="auto"/>
        <w:ind w:right="-108"/>
        <w:jc w:val="center"/>
        <w:rPr>
          <w:rFonts w:ascii="Times New Roman" w:hAnsi="Times New Roman"/>
          <w:b w:val="0"/>
          <w:sz w:val="24"/>
          <w:szCs w:val="24"/>
        </w:rPr>
      </w:pPr>
      <w:r w:rsidRPr="00ED24FA">
        <w:rPr>
          <w:rFonts w:ascii="Times New Roman" w:hAnsi="Times New Roman"/>
          <w:b w:val="0"/>
          <w:sz w:val="24"/>
          <w:szCs w:val="24"/>
        </w:rPr>
        <w:t>ДЕКЛАРИРАМ,ЧЕ:</w:t>
      </w:r>
    </w:p>
    <w:p w:rsidR="00F61D0E" w:rsidRPr="00ED24FA" w:rsidRDefault="00F61D0E" w:rsidP="00263C73">
      <w:pPr>
        <w:keepNext/>
        <w:spacing w:after="0" w:line="360" w:lineRule="auto"/>
        <w:jc w:val="both"/>
        <w:rPr>
          <w:rFonts w:ascii="Times New Roman" w:hAnsi="Times New Roman"/>
          <w:sz w:val="24"/>
          <w:szCs w:val="24"/>
          <w:lang w:eastAsia="ar-SA"/>
        </w:rPr>
      </w:pPr>
      <w:r w:rsidRPr="00ED24FA">
        <w:rPr>
          <w:rFonts w:ascii="Times New Roman" w:hAnsi="Times New Roman"/>
          <w:b/>
          <w:sz w:val="24"/>
          <w:szCs w:val="24"/>
          <w:lang w:eastAsia="ar-SA"/>
        </w:rPr>
        <w:t>1.</w:t>
      </w:r>
      <w:r w:rsidRPr="00ED24FA">
        <w:rPr>
          <w:rFonts w:ascii="Times New Roman" w:hAnsi="Times New Roman"/>
          <w:sz w:val="24"/>
          <w:szCs w:val="24"/>
          <w:lang w:eastAsia="ar-SA"/>
        </w:rPr>
        <w:t xml:space="preserve"> Представляваното от мен дружество </w:t>
      </w:r>
      <w:r w:rsidRPr="00ED24FA">
        <w:rPr>
          <w:rFonts w:ascii="Times New Roman" w:hAnsi="Times New Roman"/>
          <w:b/>
          <w:sz w:val="24"/>
          <w:szCs w:val="24"/>
          <w:lang w:eastAsia="ar-SA"/>
        </w:rPr>
        <w:t xml:space="preserve">не е/ е </w:t>
      </w:r>
      <w:r w:rsidRPr="00ED24FA">
        <w:rPr>
          <w:rFonts w:ascii="Times New Roman" w:hAnsi="Times New Roman"/>
          <w:sz w:val="24"/>
          <w:szCs w:val="24"/>
          <w:lang w:eastAsia="ar-SA"/>
        </w:rPr>
        <w:t xml:space="preserve"> </w:t>
      </w:r>
      <w:r w:rsidRPr="00ED24FA">
        <w:rPr>
          <w:rFonts w:ascii="Times New Roman" w:hAnsi="Times New Roman"/>
          <w:i/>
          <w:sz w:val="24"/>
          <w:szCs w:val="24"/>
          <w:lang w:eastAsia="ar-SA"/>
        </w:rPr>
        <w:t>(ненужното се зачертава)</w:t>
      </w:r>
      <w:r w:rsidRPr="00ED24FA">
        <w:rPr>
          <w:rFonts w:ascii="Times New Roman" w:hAnsi="Times New Roman"/>
          <w:sz w:val="24"/>
          <w:szCs w:val="24"/>
          <w:lang w:eastAsia="ar-SA"/>
        </w:rPr>
        <w:t xml:space="preserve"> регистрирано в юрисдикция с преференциален данъчен режим</w:t>
      </w:r>
      <w:r w:rsidRPr="00ED24FA">
        <w:rPr>
          <w:rStyle w:val="a5"/>
          <w:sz w:val="24"/>
          <w:szCs w:val="24"/>
          <w:lang w:eastAsia="ar-SA"/>
        </w:rPr>
        <w:footnoteReference w:id="1"/>
      </w:r>
      <w:r w:rsidRPr="00ED24FA">
        <w:rPr>
          <w:rFonts w:ascii="Times New Roman" w:hAnsi="Times New Roman"/>
          <w:sz w:val="24"/>
          <w:szCs w:val="24"/>
          <w:lang w:eastAsia="ar-SA"/>
        </w:rPr>
        <w:t xml:space="preserve">, а именно: ....................................... </w:t>
      </w:r>
      <w:r w:rsidRPr="00ED24FA">
        <w:rPr>
          <w:rFonts w:ascii="Times New Roman" w:hAnsi="Times New Roman"/>
          <w:i/>
          <w:sz w:val="24"/>
          <w:szCs w:val="24"/>
          <w:lang w:eastAsia="ar-SA"/>
        </w:rPr>
        <w:t>(посочете името на юрисдикцията).</w:t>
      </w:r>
    </w:p>
    <w:p w:rsidR="00F61D0E" w:rsidRPr="00ED24FA" w:rsidRDefault="00F61D0E" w:rsidP="00263C73">
      <w:pPr>
        <w:spacing w:after="0" w:line="360" w:lineRule="auto"/>
        <w:jc w:val="both"/>
        <w:rPr>
          <w:rFonts w:ascii="Times New Roman" w:hAnsi="Times New Roman"/>
          <w:i/>
          <w:sz w:val="24"/>
          <w:szCs w:val="24"/>
          <w:lang w:eastAsia="ar-SA"/>
        </w:rPr>
      </w:pPr>
      <w:r w:rsidRPr="00ED24FA">
        <w:rPr>
          <w:rFonts w:ascii="Times New Roman" w:hAnsi="Times New Roman"/>
          <w:b/>
          <w:sz w:val="24"/>
          <w:szCs w:val="24"/>
          <w:lang w:eastAsia="ar-SA"/>
        </w:rPr>
        <w:t xml:space="preserve">2. </w:t>
      </w:r>
      <w:r w:rsidRPr="00ED24FA">
        <w:rPr>
          <w:rFonts w:ascii="Times New Roman" w:hAnsi="Times New Roman"/>
          <w:sz w:val="24"/>
          <w:szCs w:val="24"/>
          <w:lang w:eastAsia="ar-SA"/>
        </w:rPr>
        <w:t xml:space="preserve">Представляваното от мен дружество </w:t>
      </w:r>
      <w:r w:rsidRPr="00ED24FA">
        <w:rPr>
          <w:rFonts w:ascii="Times New Roman" w:hAnsi="Times New Roman"/>
          <w:b/>
          <w:sz w:val="24"/>
          <w:szCs w:val="24"/>
          <w:lang w:eastAsia="ar-SA"/>
        </w:rPr>
        <w:t>не е/ е</w:t>
      </w:r>
      <w:r w:rsidRPr="00ED24FA">
        <w:rPr>
          <w:rFonts w:ascii="Times New Roman" w:hAnsi="Times New Roman"/>
          <w:sz w:val="24"/>
          <w:szCs w:val="24"/>
          <w:lang w:eastAsia="ar-SA"/>
        </w:rPr>
        <w:t xml:space="preserve"> </w:t>
      </w:r>
      <w:r w:rsidRPr="00ED24FA">
        <w:rPr>
          <w:rFonts w:ascii="Times New Roman" w:hAnsi="Times New Roman"/>
          <w:i/>
          <w:sz w:val="24"/>
          <w:szCs w:val="24"/>
          <w:lang w:eastAsia="ar-SA"/>
        </w:rPr>
        <w:t xml:space="preserve">(ненужното се зачертава) </w:t>
      </w:r>
      <w:r w:rsidRPr="00ED24FA">
        <w:rPr>
          <w:rFonts w:ascii="Times New Roman" w:hAnsi="Times New Roman"/>
          <w:sz w:val="24"/>
          <w:szCs w:val="24"/>
          <w:lang w:eastAsia="ar-SA"/>
        </w:rPr>
        <w:t>свързано с лица</w:t>
      </w:r>
      <w:r w:rsidRPr="00ED24FA">
        <w:rPr>
          <w:rStyle w:val="a5"/>
          <w:sz w:val="24"/>
          <w:szCs w:val="24"/>
          <w:lang w:eastAsia="ar-SA"/>
        </w:rPr>
        <w:footnoteReference w:id="2"/>
      </w:r>
      <w:r w:rsidRPr="00ED24FA">
        <w:rPr>
          <w:rFonts w:ascii="Times New Roman" w:hAnsi="Times New Roman"/>
          <w:sz w:val="24"/>
          <w:szCs w:val="24"/>
          <w:lang w:eastAsia="ar-SA"/>
        </w:rPr>
        <w:t xml:space="preserve">, регистрирани в юрисдикция с преференциален данъчен режим, а именно с: </w:t>
      </w:r>
      <w:r w:rsidR="00E5318C" w:rsidRPr="00E5318C">
        <w:rPr>
          <w:rFonts w:ascii="Times New Roman" w:hAnsi="Times New Roman"/>
          <w:sz w:val="24"/>
          <w:szCs w:val="24"/>
          <w:lang w:eastAsia="ar-SA"/>
        </w:rPr>
        <w:t xml:space="preserve">2. Представляваното от мен дружество не е/ е (ненужното се зачертава) свързано с лица , </w:t>
      </w:r>
      <w:r w:rsidR="00E5318C" w:rsidRPr="00E5318C">
        <w:rPr>
          <w:rFonts w:ascii="Times New Roman" w:hAnsi="Times New Roman"/>
          <w:sz w:val="24"/>
          <w:szCs w:val="24"/>
          <w:lang w:eastAsia="ar-SA"/>
        </w:rPr>
        <w:lastRenderedPageBreak/>
        <w:t>регистрирани в юрисдикция с преференциален данъчен режим, а именно с:</w:t>
      </w:r>
      <w:r w:rsidRPr="00E5318C">
        <w:rPr>
          <w:rFonts w:ascii="Times New Roman" w:hAnsi="Times New Roman"/>
          <w:sz w:val="24"/>
          <w:szCs w:val="24"/>
          <w:lang w:eastAsia="ar-SA"/>
        </w:rPr>
        <w:t>.</w:t>
      </w:r>
      <w:r w:rsidRPr="00ED24FA">
        <w:rPr>
          <w:rFonts w:ascii="Times New Roman" w:hAnsi="Times New Roman"/>
          <w:sz w:val="24"/>
          <w:szCs w:val="24"/>
          <w:lang w:eastAsia="ar-SA"/>
        </w:rPr>
        <w:t xml:space="preserve">...................................... </w:t>
      </w:r>
      <w:r w:rsidRPr="00ED24FA">
        <w:rPr>
          <w:rFonts w:ascii="Times New Roman" w:hAnsi="Times New Roman"/>
          <w:i/>
          <w:sz w:val="24"/>
          <w:szCs w:val="24"/>
          <w:lang w:eastAsia="ar-SA"/>
        </w:rPr>
        <w:t>(посочете името на лицата и юрисдикциите с преференциален данъчен режим, където са регистрирани)</w:t>
      </w:r>
    </w:p>
    <w:p w:rsidR="00F61D0E" w:rsidRDefault="00F61D0E" w:rsidP="00263C73">
      <w:pPr>
        <w:keepNext/>
        <w:spacing w:line="360" w:lineRule="auto"/>
        <w:jc w:val="both"/>
        <w:rPr>
          <w:rFonts w:ascii="Times New Roman" w:hAnsi="Times New Roman"/>
          <w:sz w:val="24"/>
          <w:szCs w:val="24"/>
          <w:lang w:eastAsia="ar-SA"/>
        </w:rPr>
      </w:pPr>
      <w:r w:rsidRPr="00ED24FA">
        <w:rPr>
          <w:rFonts w:ascii="Times New Roman" w:hAnsi="Times New Roman"/>
          <w:b/>
          <w:sz w:val="24"/>
          <w:szCs w:val="24"/>
          <w:lang w:eastAsia="ar-SA"/>
        </w:rPr>
        <w:t xml:space="preserve">3. </w:t>
      </w:r>
      <w:r w:rsidRPr="00ED24FA">
        <w:rPr>
          <w:rFonts w:ascii="Times New Roman" w:hAnsi="Times New Roman"/>
          <w:sz w:val="24"/>
          <w:szCs w:val="24"/>
          <w:lang w:eastAsia="ar-SA"/>
        </w:rPr>
        <w:t>Представляваното от мен дружество попада в изключенията по чл. 4, т. ............. от Закона за икономическите и финансовите отношения с дружествата, регистрирани в юрисдикции с преференциален данъчен режим, свързаните с тях лица и техните действителни собственици (</w:t>
      </w:r>
      <w:r w:rsidRPr="00ED24FA">
        <w:rPr>
          <w:rFonts w:ascii="Times New Roman" w:hAnsi="Times New Roman"/>
          <w:spacing w:val="-2"/>
          <w:sz w:val="24"/>
          <w:szCs w:val="24"/>
          <w:lang w:eastAsia="ar-SA"/>
        </w:rPr>
        <w:t>ЗИФОДРЮПДРСЛТДС)</w:t>
      </w:r>
      <w:r w:rsidRPr="00ED24FA">
        <w:rPr>
          <w:rFonts w:ascii="Times New Roman" w:hAnsi="Times New Roman"/>
          <w:sz w:val="24"/>
          <w:szCs w:val="24"/>
          <w:lang w:eastAsia="ar-SA"/>
        </w:rPr>
        <w:t>.</w:t>
      </w:r>
    </w:p>
    <w:p w:rsidR="00A01096" w:rsidRDefault="00A01096" w:rsidP="00263C73">
      <w:pPr>
        <w:keepNext/>
        <w:spacing w:line="240" w:lineRule="auto"/>
        <w:jc w:val="both"/>
        <w:rPr>
          <w:rFonts w:ascii="Times New Roman" w:hAnsi="Times New Roman"/>
          <w:sz w:val="24"/>
          <w:szCs w:val="24"/>
          <w:lang w:eastAsia="ar-SA"/>
        </w:rPr>
      </w:pPr>
    </w:p>
    <w:p w:rsidR="00A01096" w:rsidRPr="000B3701" w:rsidRDefault="00A01096" w:rsidP="00263C73">
      <w:pPr>
        <w:keepNext/>
        <w:spacing w:line="240" w:lineRule="auto"/>
        <w:jc w:val="both"/>
        <w:rPr>
          <w:rFonts w:ascii="Times New Roman" w:hAnsi="Times New Roman"/>
          <w:b/>
          <w:sz w:val="24"/>
          <w:szCs w:val="24"/>
          <w:lang w:eastAsia="ar-SA"/>
        </w:rPr>
      </w:pPr>
      <w:r w:rsidRPr="000B3701">
        <w:rPr>
          <w:rFonts w:ascii="Times New Roman" w:hAnsi="Times New Roman"/>
          <w:b/>
          <w:sz w:val="24"/>
          <w:szCs w:val="24"/>
          <w:lang w:eastAsia="ar-SA"/>
        </w:rPr>
        <w:t>Запознат съм с разпоредбите на чл. 313 от НК, за деклариране на неверни данни.</w:t>
      </w:r>
    </w:p>
    <w:p w:rsidR="00F61D0E" w:rsidRPr="00ED24FA" w:rsidRDefault="00F61D0E" w:rsidP="00F61D0E">
      <w:pPr>
        <w:spacing w:after="0"/>
        <w:ind w:left="5103"/>
        <w:rPr>
          <w:rFonts w:ascii="Times New Roman" w:hAnsi="Times New Roman"/>
          <w:b/>
          <w:i/>
          <w:sz w:val="24"/>
          <w:szCs w:val="24"/>
        </w:rPr>
      </w:pPr>
    </w:p>
    <w:p w:rsidR="00F61D0E" w:rsidRPr="00ED24FA" w:rsidRDefault="00F61D0E" w:rsidP="00F61D0E">
      <w:pPr>
        <w:spacing w:after="0"/>
        <w:ind w:left="5103"/>
        <w:rPr>
          <w:rFonts w:ascii="Times New Roman" w:hAnsi="Times New Roman"/>
          <w:b/>
          <w:i/>
          <w:sz w:val="24"/>
          <w:szCs w:val="24"/>
        </w:rPr>
      </w:pPr>
    </w:p>
    <w:p w:rsidR="00F61D0E" w:rsidRPr="00ED24FA" w:rsidRDefault="00F61D0E" w:rsidP="00F61D0E">
      <w:pPr>
        <w:spacing w:after="0"/>
        <w:ind w:left="5103"/>
        <w:rPr>
          <w:rFonts w:ascii="Times New Roman" w:hAnsi="Times New Roman"/>
          <w:b/>
          <w:i/>
          <w:sz w:val="24"/>
          <w:szCs w:val="24"/>
        </w:rPr>
      </w:pPr>
    </w:p>
    <w:p w:rsidR="00F61D0E" w:rsidRPr="00ED24FA" w:rsidRDefault="00F61D0E" w:rsidP="00F61D0E">
      <w:pPr>
        <w:spacing w:after="0"/>
        <w:ind w:left="5103"/>
        <w:rPr>
          <w:rFonts w:ascii="Times New Roman" w:hAnsi="Times New Roman"/>
          <w:b/>
          <w:i/>
          <w:sz w:val="24"/>
          <w:szCs w:val="24"/>
        </w:rPr>
      </w:pPr>
    </w:p>
    <w:p w:rsidR="00F61D0E" w:rsidRPr="00ED24FA" w:rsidRDefault="00217C49" w:rsidP="00F61D0E">
      <w:pPr>
        <w:spacing w:after="0"/>
        <w:ind w:left="510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i/>
          <w:sz w:val="24"/>
          <w:szCs w:val="24"/>
        </w:rPr>
        <w:t xml:space="preserve">           </w:t>
      </w:r>
      <w:r w:rsidR="00F61D0E" w:rsidRPr="00ED24FA">
        <w:rPr>
          <w:rFonts w:ascii="Times New Roman" w:hAnsi="Times New Roman"/>
          <w:b/>
          <w:i/>
          <w:sz w:val="24"/>
          <w:szCs w:val="24"/>
        </w:rPr>
        <w:t>Декларатор</w:t>
      </w:r>
      <w:r w:rsidR="00F61D0E" w:rsidRPr="00ED24FA">
        <w:rPr>
          <w:rFonts w:ascii="Times New Roman" w:hAnsi="Times New Roman"/>
          <w:b/>
          <w:sz w:val="24"/>
          <w:szCs w:val="24"/>
        </w:rPr>
        <w:t>:</w:t>
      </w:r>
      <w:r w:rsidR="00F61D0E" w:rsidRPr="00ED24FA">
        <w:rPr>
          <w:rFonts w:ascii="Times New Roman" w:hAnsi="Times New Roman"/>
          <w:sz w:val="24"/>
          <w:szCs w:val="24"/>
        </w:rPr>
        <w:t xml:space="preserve"> ……………………</w:t>
      </w:r>
    </w:p>
    <w:p w:rsidR="00F61D0E" w:rsidRPr="00ED24FA" w:rsidRDefault="00217C49" w:rsidP="00F61D0E">
      <w:pPr>
        <w:spacing w:after="0"/>
        <w:ind w:left="6804" w:hanging="141"/>
        <w:rPr>
          <w:rFonts w:ascii="Times New Roman" w:hAnsi="Times New Roman"/>
          <w:i/>
          <w:sz w:val="24"/>
          <w:szCs w:val="24"/>
          <w:vertAlign w:val="superscript"/>
        </w:rPr>
      </w:pPr>
      <w:r>
        <w:rPr>
          <w:rFonts w:ascii="Times New Roman" w:hAnsi="Times New Roman"/>
          <w:i/>
          <w:sz w:val="24"/>
          <w:szCs w:val="24"/>
          <w:vertAlign w:val="superscript"/>
        </w:rPr>
        <w:t xml:space="preserve">                            </w:t>
      </w:r>
      <w:r w:rsidR="00F61D0E" w:rsidRPr="00ED24FA">
        <w:rPr>
          <w:rFonts w:ascii="Times New Roman" w:hAnsi="Times New Roman"/>
          <w:i/>
          <w:sz w:val="24"/>
          <w:szCs w:val="24"/>
          <w:vertAlign w:val="superscript"/>
        </w:rPr>
        <w:t xml:space="preserve">(подпис </w:t>
      </w:r>
      <w:r w:rsidR="00F61D0E" w:rsidRPr="00ED24FA">
        <w:rPr>
          <w:rFonts w:ascii="Times New Roman" w:hAnsi="Times New Roman"/>
          <w:sz w:val="24"/>
          <w:szCs w:val="24"/>
          <w:vertAlign w:val="superscript"/>
        </w:rPr>
        <w:t xml:space="preserve">)   </w:t>
      </w:r>
    </w:p>
    <w:p w:rsidR="00F61D0E" w:rsidRPr="00ED24FA" w:rsidRDefault="00F61D0E" w:rsidP="00F61D0E">
      <w:pPr>
        <w:spacing w:after="0"/>
        <w:rPr>
          <w:rFonts w:ascii="Times New Roman" w:hAnsi="Times New Roman"/>
          <w:sz w:val="24"/>
          <w:szCs w:val="24"/>
        </w:rPr>
      </w:pPr>
      <w:r w:rsidRPr="00ED24FA">
        <w:rPr>
          <w:rFonts w:ascii="Times New Roman" w:hAnsi="Times New Roman"/>
          <w:color w:val="000000"/>
          <w:sz w:val="24"/>
          <w:szCs w:val="24"/>
        </w:rPr>
        <w:t xml:space="preserve">………………………г.                                               </w:t>
      </w:r>
      <w:r>
        <w:rPr>
          <w:rFonts w:ascii="Times New Roman" w:hAnsi="Times New Roman"/>
          <w:color w:val="000000"/>
          <w:sz w:val="24"/>
          <w:szCs w:val="24"/>
        </w:rPr>
        <w:t xml:space="preserve">                               </w:t>
      </w:r>
      <w:r w:rsidR="00217C49">
        <w:rPr>
          <w:rFonts w:ascii="Times New Roman" w:hAnsi="Times New Roman"/>
          <w:color w:val="000000"/>
          <w:sz w:val="24"/>
          <w:szCs w:val="24"/>
        </w:rPr>
        <w:t>…………………………….</w:t>
      </w:r>
    </w:p>
    <w:p w:rsidR="00F61D0E" w:rsidRPr="00ED24FA" w:rsidRDefault="00F61D0E" w:rsidP="00F61D0E">
      <w:pPr>
        <w:spacing w:after="0"/>
        <w:ind w:left="5103" w:hanging="5103"/>
        <w:rPr>
          <w:rFonts w:ascii="Times New Roman" w:hAnsi="Times New Roman"/>
          <w:sz w:val="24"/>
          <w:szCs w:val="24"/>
        </w:rPr>
      </w:pPr>
      <w:r w:rsidRPr="00ED24FA">
        <w:rPr>
          <w:rFonts w:ascii="Times New Roman" w:hAnsi="Times New Roman"/>
          <w:color w:val="000000"/>
          <w:sz w:val="24"/>
          <w:szCs w:val="24"/>
          <w:vertAlign w:val="superscript"/>
        </w:rPr>
        <w:t xml:space="preserve">(дата на подписване) </w:t>
      </w:r>
      <w:r w:rsidRPr="00ED24FA">
        <w:rPr>
          <w:rFonts w:ascii="Times New Roman" w:hAnsi="Times New Roman"/>
          <w:color w:val="000000"/>
          <w:sz w:val="24"/>
          <w:szCs w:val="24"/>
          <w:vertAlign w:val="superscript"/>
        </w:rPr>
        <w:tab/>
      </w:r>
      <w:r w:rsidRPr="00ED24FA">
        <w:rPr>
          <w:rFonts w:ascii="Times New Roman" w:hAnsi="Times New Roman"/>
          <w:color w:val="000000"/>
          <w:sz w:val="24"/>
          <w:szCs w:val="24"/>
          <w:vertAlign w:val="superscript"/>
        </w:rPr>
        <w:tab/>
        <w:t xml:space="preserve">     </w:t>
      </w:r>
      <w:r w:rsidRPr="00ED24FA">
        <w:rPr>
          <w:rFonts w:ascii="Times New Roman" w:hAnsi="Times New Roman"/>
          <w:sz w:val="24"/>
          <w:szCs w:val="24"/>
          <w:vertAlign w:val="superscript"/>
        </w:rPr>
        <w:t xml:space="preserve">               </w:t>
      </w:r>
      <w:r w:rsidR="00217C49">
        <w:rPr>
          <w:rFonts w:ascii="Times New Roman" w:hAnsi="Times New Roman"/>
          <w:sz w:val="24"/>
          <w:szCs w:val="24"/>
          <w:vertAlign w:val="superscript"/>
        </w:rPr>
        <w:t xml:space="preserve">                              </w:t>
      </w:r>
      <w:r w:rsidRPr="00ED24FA">
        <w:rPr>
          <w:rFonts w:ascii="Times New Roman" w:hAnsi="Times New Roman"/>
          <w:sz w:val="24"/>
          <w:szCs w:val="24"/>
          <w:vertAlign w:val="superscript"/>
        </w:rPr>
        <w:t xml:space="preserve"> (</w:t>
      </w:r>
      <w:r w:rsidRPr="00ED24FA">
        <w:rPr>
          <w:rFonts w:ascii="Times New Roman" w:hAnsi="Times New Roman"/>
          <w:i/>
          <w:sz w:val="24"/>
          <w:szCs w:val="24"/>
          <w:vertAlign w:val="superscript"/>
        </w:rPr>
        <w:t>име и фамилия</w:t>
      </w:r>
      <w:r w:rsidRPr="00ED24FA">
        <w:rPr>
          <w:rFonts w:ascii="Times New Roman" w:hAnsi="Times New Roman"/>
          <w:sz w:val="24"/>
          <w:szCs w:val="24"/>
          <w:vertAlign w:val="superscript"/>
        </w:rPr>
        <w:t xml:space="preserve">)                </w:t>
      </w:r>
    </w:p>
    <w:p w:rsidR="004A1617" w:rsidRDefault="004A1617"/>
    <w:sectPr w:rsidR="004A1617" w:rsidSect="00D2316D">
      <w:headerReference w:type="default" r:id="rId6"/>
      <w:pgSz w:w="11906" w:h="16838"/>
      <w:pgMar w:top="960" w:right="746" w:bottom="480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B4D0D" w:rsidRDefault="00CB4D0D" w:rsidP="00F61D0E">
      <w:pPr>
        <w:spacing w:after="0" w:line="240" w:lineRule="auto"/>
      </w:pPr>
      <w:r>
        <w:separator/>
      </w:r>
    </w:p>
  </w:endnote>
  <w:endnote w:type="continuationSeparator" w:id="0">
    <w:p w:rsidR="00CB4D0D" w:rsidRDefault="00CB4D0D" w:rsidP="00F61D0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B4D0D" w:rsidRDefault="00CB4D0D" w:rsidP="00F61D0E">
      <w:pPr>
        <w:spacing w:after="0" w:line="240" w:lineRule="auto"/>
      </w:pPr>
      <w:r>
        <w:separator/>
      </w:r>
    </w:p>
  </w:footnote>
  <w:footnote w:type="continuationSeparator" w:id="0">
    <w:p w:rsidR="00CB4D0D" w:rsidRDefault="00CB4D0D" w:rsidP="00F61D0E">
      <w:pPr>
        <w:spacing w:after="0" w:line="240" w:lineRule="auto"/>
      </w:pPr>
      <w:r>
        <w:continuationSeparator/>
      </w:r>
    </w:p>
  </w:footnote>
  <w:footnote w:id="1">
    <w:p w:rsidR="00E85C49" w:rsidRDefault="00E85C49" w:rsidP="00F61D0E">
      <w:pPr>
        <w:pStyle w:val="a3"/>
        <w:spacing w:line="216" w:lineRule="auto"/>
        <w:jc w:val="both"/>
        <w:rPr>
          <w:sz w:val="14"/>
          <w:lang w:val="bg-BG"/>
        </w:rPr>
      </w:pPr>
    </w:p>
    <w:p w:rsidR="00E85C49" w:rsidRDefault="00E85C49" w:rsidP="00F61D0E">
      <w:pPr>
        <w:pStyle w:val="a3"/>
        <w:spacing w:line="216" w:lineRule="auto"/>
        <w:jc w:val="both"/>
        <w:rPr>
          <w:sz w:val="14"/>
          <w:lang w:val="bg-BG"/>
        </w:rPr>
      </w:pPr>
    </w:p>
    <w:p w:rsidR="00E85C49" w:rsidRDefault="00E85C49" w:rsidP="00F61D0E">
      <w:pPr>
        <w:pStyle w:val="a3"/>
        <w:spacing w:line="216" w:lineRule="auto"/>
        <w:jc w:val="both"/>
        <w:rPr>
          <w:sz w:val="14"/>
          <w:lang w:val="bg-BG"/>
        </w:rPr>
      </w:pPr>
    </w:p>
    <w:p w:rsidR="00F61D0E" w:rsidRPr="00E82F34" w:rsidRDefault="00F61D0E" w:rsidP="00F61D0E">
      <w:pPr>
        <w:pStyle w:val="a3"/>
        <w:spacing w:line="216" w:lineRule="auto"/>
        <w:jc w:val="both"/>
        <w:rPr>
          <w:sz w:val="14"/>
          <w:lang w:val="bg-BG"/>
        </w:rPr>
      </w:pPr>
      <w:r w:rsidRPr="00E82F34">
        <w:rPr>
          <w:rStyle w:val="a5"/>
          <w:sz w:val="14"/>
        </w:rPr>
        <w:footnoteRef/>
      </w:r>
      <w:r w:rsidRPr="00E82F34">
        <w:rPr>
          <w:sz w:val="14"/>
        </w:rPr>
        <w:t xml:space="preserve"> </w:t>
      </w:r>
      <w:r w:rsidRPr="00E82F34">
        <w:rPr>
          <w:sz w:val="14"/>
          <w:lang w:val="bg-BG"/>
        </w:rPr>
        <w:t>По смисъла § 1, т. 2 от допълнителната разпоредба на ЗИФОДРЮПДРСЛТДС „</w:t>
      </w:r>
      <w:r w:rsidRPr="00E82F34">
        <w:rPr>
          <w:i/>
          <w:sz w:val="14"/>
          <w:lang w:val="bg-BG"/>
        </w:rPr>
        <w:t>юрисдикции с преференциален данъчен режим</w:t>
      </w:r>
      <w:r w:rsidRPr="00E82F34">
        <w:rPr>
          <w:sz w:val="14"/>
          <w:lang w:val="bg-BG"/>
        </w:rPr>
        <w:t>” са юрисдикциите по смисъла на § 1, т. 64 от допълнителните разпоредби (ДР) на Закона за корпоративното подоходно облагане (ЗКПО).</w:t>
      </w:r>
    </w:p>
    <w:p w:rsidR="00F61D0E" w:rsidRPr="00E82F34" w:rsidRDefault="00F61D0E" w:rsidP="00F61D0E">
      <w:pPr>
        <w:pStyle w:val="a3"/>
        <w:spacing w:line="216" w:lineRule="auto"/>
        <w:jc w:val="both"/>
        <w:rPr>
          <w:sz w:val="14"/>
          <w:lang w:val="bg-BG"/>
        </w:rPr>
      </w:pPr>
      <w:r w:rsidRPr="00E82F34">
        <w:rPr>
          <w:sz w:val="14"/>
          <w:lang w:val="bg-BG"/>
        </w:rPr>
        <w:t>По смисъла на § 1, т. 4 от ДР на ЗКПО „</w:t>
      </w:r>
      <w:r w:rsidRPr="00E82F34">
        <w:rPr>
          <w:i/>
          <w:sz w:val="14"/>
          <w:lang w:val="bg-BG"/>
        </w:rPr>
        <w:t xml:space="preserve">юрисдикции с преференциален данъчен режим" </w:t>
      </w:r>
      <w:r w:rsidRPr="00E82F34">
        <w:rPr>
          <w:sz w:val="14"/>
          <w:lang w:val="bg-BG"/>
        </w:rPr>
        <w:t>са:</w:t>
      </w:r>
    </w:p>
    <w:p w:rsidR="00F61D0E" w:rsidRPr="00E82F34" w:rsidRDefault="00F61D0E" w:rsidP="00F61D0E">
      <w:pPr>
        <w:pStyle w:val="a3"/>
        <w:spacing w:line="216" w:lineRule="auto"/>
        <w:jc w:val="both"/>
        <w:rPr>
          <w:sz w:val="14"/>
          <w:lang w:val="bg-BG"/>
        </w:rPr>
      </w:pPr>
      <w:r w:rsidRPr="00E82F34">
        <w:rPr>
          <w:sz w:val="14"/>
          <w:lang w:val="bg-BG"/>
        </w:rPr>
        <w:t>1. Вирджинските острови (САЩ); Княжество Андора; Ангуила (</w:t>
      </w:r>
      <w:proofErr w:type="spellStart"/>
      <w:r w:rsidRPr="00E82F34">
        <w:rPr>
          <w:sz w:val="14"/>
          <w:lang w:val="bg-BG"/>
        </w:rPr>
        <w:t>брит</w:t>
      </w:r>
      <w:proofErr w:type="spellEnd"/>
      <w:r w:rsidRPr="00E82F34">
        <w:rPr>
          <w:sz w:val="14"/>
          <w:lang w:val="bg-BG"/>
        </w:rPr>
        <w:t>.);</w:t>
      </w:r>
    </w:p>
    <w:p w:rsidR="00F61D0E" w:rsidRPr="00E82F34" w:rsidRDefault="00F61D0E" w:rsidP="00F61D0E">
      <w:pPr>
        <w:pStyle w:val="a3"/>
        <w:spacing w:line="216" w:lineRule="auto"/>
        <w:jc w:val="both"/>
        <w:rPr>
          <w:sz w:val="14"/>
          <w:lang w:val="bg-BG"/>
        </w:rPr>
      </w:pPr>
      <w:r w:rsidRPr="00E82F34">
        <w:rPr>
          <w:sz w:val="14"/>
          <w:lang w:val="bg-BG"/>
        </w:rPr>
        <w:t>Нормандските острови (</w:t>
      </w:r>
      <w:proofErr w:type="spellStart"/>
      <w:r w:rsidRPr="00E82F34">
        <w:rPr>
          <w:sz w:val="14"/>
          <w:lang w:val="bg-BG"/>
        </w:rPr>
        <w:t>брит</w:t>
      </w:r>
      <w:proofErr w:type="spellEnd"/>
      <w:r w:rsidRPr="00E82F34">
        <w:rPr>
          <w:sz w:val="14"/>
          <w:lang w:val="bg-BG"/>
        </w:rPr>
        <w:t>.); Антигуа и Барбуда; Аруба, остров (</w:t>
      </w:r>
      <w:proofErr w:type="spellStart"/>
      <w:r w:rsidRPr="00E82F34">
        <w:rPr>
          <w:sz w:val="14"/>
          <w:lang w:val="bg-BG"/>
        </w:rPr>
        <w:t>нидерл</w:t>
      </w:r>
      <w:proofErr w:type="spellEnd"/>
      <w:r w:rsidRPr="00E82F34">
        <w:rPr>
          <w:sz w:val="14"/>
          <w:lang w:val="bg-BG"/>
        </w:rPr>
        <w:t>.); Общността на Бахамските острови; Барбейдос; Белиз; Бермудските острови (</w:t>
      </w:r>
      <w:proofErr w:type="spellStart"/>
      <w:r w:rsidRPr="00E82F34">
        <w:rPr>
          <w:sz w:val="14"/>
          <w:lang w:val="bg-BG"/>
        </w:rPr>
        <w:t>брит</w:t>
      </w:r>
      <w:proofErr w:type="spellEnd"/>
      <w:r w:rsidRPr="00E82F34">
        <w:rPr>
          <w:sz w:val="14"/>
          <w:lang w:val="bg-BG"/>
        </w:rPr>
        <w:t>.); Вирджинските острови (</w:t>
      </w:r>
      <w:proofErr w:type="spellStart"/>
      <w:r w:rsidRPr="00E82F34">
        <w:rPr>
          <w:sz w:val="14"/>
          <w:lang w:val="bg-BG"/>
        </w:rPr>
        <w:t>брит</w:t>
      </w:r>
      <w:proofErr w:type="spellEnd"/>
      <w:r w:rsidRPr="00E82F34">
        <w:rPr>
          <w:sz w:val="14"/>
          <w:lang w:val="bg-BG"/>
        </w:rPr>
        <w:t>.); Република Вануату; Гибралтар (</w:t>
      </w:r>
      <w:proofErr w:type="spellStart"/>
      <w:r w:rsidRPr="00E82F34">
        <w:rPr>
          <w:sz w:val="14"/>
          <w:lang w:val="bg-BG"/>
        </w:rPr>
        <w:t>брит</w:t>
      </w:r>
      <w:proofErr w:type="spellEnd"/>
      <w:r w:rsidRPr="00E82F34">
        <w:rPr>
          <w:sz w:val="14"/>
          <w:lang w:val="bg-BG"/>
        </w:rPr>
        <w:t>.); Гренада; Гуам, остров (САЩ); Кооперативна република Гаяна; Доминиканската република; Каймановите острови (</w:t>
      </w:r>
      <w:proofErr w:type="spellStart"/>
      <w:r w:rsidRPr="00E82F34">
        <w:rPr>
          <w:sz w:val="14"/>
          <w:lang w:val="bg-BG"/>
        </w:rPr>
        <w:t>брит</w:t>
      </w:r>
      <w:proofErr w:type="spellEnd"/>
      <w:r w:rsidRPr="00E82F34">
        <w:rPr>
          <w:sz w:val="14"/>
          <w:lang w:val="bg-BG"/>
        </w:rPr>
        <w:t>.); Остров Рождество (Коледен остров) (</w:t>
      </w:r>
      <w:proofErr w:type="spellStart"/>
      <w:r w:rsidRPr="00E82F34">
        <w:rPr>
          <w:sz w:val="14"/>
          <w:lang w:val="bg-BG"/>
        </w:rPr>
        <w:t>брит</w:t>
      </w:r>
      <w:proofErr w:type="spellEnd"/>
      <w:r w:rsidRPr="00E82F34">
        <w:rPr>
          <w:sz w:val="14"/>
          <w:lang w:val="bg-BG"/>
        </w:rPr>
        <w:t>.); Република Либерия; Княжество Лихтенщайн; Република Малдиви; Република Маршалски острови; Република Мавриций; Княжество Монако; Монсерат, остров (</w:t>
      </w:r>
      <w:proofErr w:type="spellStart"/>
      <w:r w:rsidRPr="00E82F34">
        <w:rPr>
          <w:sz w:val="14"/>
          <w:lang w:val="bg-BG"/>
        </w:rPr>
        <w:t>брит</w:t>
      </w:r>
      <w:proofErr w:type="spellEnd"/>
      <w:r w:rsidRPr="00E82F34">
        <w:rPr>
          <w:sz w:val="14"/>
          <w:lang w:val="bg-BG"/>
        </w:rPr>
        <w:t>.); Република Науру; Ниуе, остров (</w:t>
      </w:r>
      <w:proofErr w:type="spellStart"/>
      <w:r w:rsidRPr="00E82F34">
        <w:rPr>
          <w:sz w:val="14"/>
          <w:lang w:val="bg-BG"/>
        </w:rPr>
        <w:t>новозел</w:t>
      </w:r>
      <w:proofErr w:type="spellEnd"/>
      <w:r w:rsidRPr="00E82F34">
        <w:rPr>
          <w:sz w:val="14"/>
          <w:lang w:val="bg-BG"/>
        </w:rPr>
        <w:t>.); Република Палау; острови Кук (</w:t>
      </w:r>
      <w:proofErr w:type="spellStart"/>
      <w:r w:rsidRPr="00E82F34">
        <w:rPr>
          <w:sz w:val="14"/>
          <w:lang w:val="bg-BG"/>
        </w:rPr>
        <w:t>новозел</w:t>
      </w:r>
      <w:proofErr w:type="spellEnd"/>
      <w:r w:rsidRPr="00E82F34">
        <w:rPr>
          <w:sz w:val="14"/>
          <w:lang w:val="bg-BG"/>
        </w:rPr>
        <w:t>.); Остров Ман (</w:t>
      </w:r>
      <w:proofErr w:type="spellStart"/>
      <w:r w:rsidRPr="00E82F34">
        <w:rPr>
          <w:sz w:val="14"/>
          <w:lang w:val="bg-BG"/>
        </w:rPr>
        <w:t>брит</w:t>
      </w:r>
      <w:proofErr w:type="spellEnd"/>
      <w:r w:rsidRPr="00E82F34">
        <w:rPr>
          <w:sz w:val="14"/>
          <w:lang w:val="bg-BG"/>
        </w:rPr>
        <w:t>.); Сейнт Лусия; Федерация Сейнт Китс и Невис; Търкс и Кайкос, острови (</w:t>
      </w:r>
      <w:proofErr w:type="spellStart"/>
      <w:r w:rsidRPr="00E82F34">
        <w:rPr>
          <w:sz w:val="14"/>
          <w:lang w:val="bg-BG"/>
        </w:rPr>
        <w:t>брит</w:t>
      </w:r>
      <w:proofErr w:type="spellEnd"/>
      <w:r w:rsidRPr="00E82F34">
        <w:rPr>
          <w:sz w:val="14"/>
          <w:lang w:val="bg-BG"/>
        </w:rPr>
        <w:t xml:space="preserve">.); Република Фиджи; Република Панама; Независима държава Самоа; Република Сан Марино; Република Сейшели; Соломоновите острови; Сейнт Винсент и Гренадини; Кралство Тонга; Република Тринидад и Тобаго; Тувалу; </w:t>
      </w:r>
      <w:proofErr w:type="spellStart"/>
      <w:r w:rsidRPr="00E82F34">
        <w:rPr>
          <w:sz w:val="14"/>
          <w:lang w:val="bg-BG"/>
        </w:rPr>
        <w:t>Фолкландските</w:t>
      </w:r>
      <w:proofErr w:type="spellEnd"/>
      <w:r w:rsidRPr="00E82F34">
        <w:rPr>
          <w:sz w:val="14"/>
          <w:lang w:val="bg-BG"/>
        </w:rPr>
        <w:t xml:space="preserve"> острови (</w:t>
      </w:r>
      <w:proofErr w:type="spellStart"/>
      <w:r w:rsidRPr="00E82F34">
        <w:rPr>
          <w:sz w:val="14"/>
          <w:lang w:val="bg-BG"/>
        </w:rPr>
        <w:t>брит</w:t>
      </w:r>
      <w:proofErr w:type="spellEnd"/>
      <w:r w:rsidRPr="00E82F34">
        <w:rPr>
          <w:sz w:val="14"/>
          <w:lang w:val="bg-BG"/>
        </w:rPr>
        <w:t xml:space="preserve">.); Нидерландските </w:t>
      </w:r>
      <w:proofErr w:type="spellStart"/>
      <w:r w:rsidRPr="00E82F34">
        <w:rPr>
          <w:sz w:val="14"/>
          <w:lang w:val="bg-BG"/>
        </w:rPr>
        <w:t>Антили</w:t>
      </w:r>
      <w:proofErr w:type="spellEnd"/>
      <w:r w:rsidRPr="00E82F34">
        <w:rPr>
          <w:sz w:val="14"/>
          <w:lang w:val="bg-BG"/>
        </w:rPr>
        <w:t xml:space="preserve"> (</w:t>
      </w:r>
      <w:proofErr w:type="spellStart"/>
      <w:r w:rsidRPr="00E82F34">
        <w:rPr>
          <w:sz w:val="14"/>
          <w:lang w:val="bg-BG"/>
        </w:rPr>
        <w:t>нидерл</w:t>
      </w:r>
      <w:proofErr w:type="spellEnd"/>
      <w:r w:rsidRPr="00E82F34">
        <w:rPr>
          <w:sz w:val="14"/>
          <w:lang w:val="bg-BG"/>
        </w:rPr>
        <w:t xml:space="preserve">.) и </w:t>
      </w:r>
      <w:proofErr w:type="spellStart"/>
      <w:r w:rsidRPr="00E82F34">
        <w:rPr>
          <w:sz w:val="14"/>
          <w:lang w:val="bg-BG"/>
        </w:rPr>
        <w:t>Хонг</w:t>
      </w:r>
      <w:proofErr w:type="spellEnd"/>
      <w:r w:rsidRPr="00E82F34">
        <w:rPr>
          <w:sz w:val="14"/>
          <w:lang w:val="bg-BG"/>
        </w:rPr>
        <w:t xml:space="preserve"> Конг (Китай), или</w:t>
      </w:r>
    </w:p>
    <w:p w:rsidR="00F61D0E" w:rsidRPr="00E82F34" w:rsidRDefault="00F61D0E" w:rsidP="00F61D0E">
      <w:pPr>
        <w:pStyle w:val="a3"/>
        <w:spacing w:line="216" w:lineRule="auto"/>
        <w:jc w:val="both"/>
        <w:rPr>
          <w:sz w:val="14"/>
          <w:lang w:val="bg-BG"/>
        </w:rPr>
      </w:pPr>
      <w:r w:rsidRPr="00E82F34">
        <w:rPr>
          <w:sz w:val="14"/>
          <w:lang w:val="bg-BG"/>
        </w:rPr>
        <w:t>2. държави/територии, с които Република България няма влязла в сила спогодба за избягване на двойното данъчно облагане и в които дължимият подоходен или корпоративен данък или заместващите ги данъци върху доходите по чл. 12, ал. 9 или по чл. 8, ал. 11 от Закона за данъците върху доходите на физическите лица, които чуждестранното лице е реализирало или ще реализира, е с повече от 60 на сто по-нисък от подоходния или корпоративния данък върху тези доходи в Република България.</w:t>
      </w:r>
    </w:p>
  </w:footnote>
  <w:footnote w:id="2">
    <w:p w:rsidR="00F61D0E" w:rsidRPr="00E82F34" w:rsidRDefault="00F61D0E" w:rsidP="00F61D0E">
      <w:pPr>
        <w:pStyle w:val="a3"/>
        <w:spacing w:line="216" w:lineRule="auto"/>
        <w:rPr>
          <w:sz w:val="14"/>
          <w:lang w:val="bg-BG"/>
        </w:rPr>
      </w:pPr>
      <w:r w:rsidRPr="00E82F34">
        <w:rPr>
          <w:rStyle w:val="a5"/>
          <w:sz w:val="14"/>
        </w:rPr>
        <w:footnoteRef/>
      </w:r>
      <w:r w:rsidRPr="00734C69">
        <w:rPr>
          <w:sz w:val="14"/>
          <w:lang w:val="bg-BG"/>
        </w:rPr>
        <w:t xml:space="preserve"> </w:t>
      </w:r>
      <w:r w:rsidRPr="00E82F34">
        <w:rPr>
          <w:sz w:val="14"/>
          <w:lang w:val="bg-BG"/>
        </w:rPr>
        <w:t xml:space="preserve">По смисъла § 1, т. 3 от допълнителната разпоредба на ЗИФОДРЮПДРСЛТДС </w:t>
      </w:r>
      <w:r w:rsidRPr="00E82F34">
        <w:rPr>
          <w:i/>
          <w:sz w:val="14"/>
          <w:lang w:val="bg-BG"/>
        </w:rPr>
        <w:t>„свързани лица”</w:t>
      </w:r>
      <w:r w:rsidRPr="00E82F34">
        <w:rPr>
          <w:sz w:val="14"/>
          <w:lang w:val="bg-BG"/>
        </w:rPr>
        <w:t xml:space="preserve"> са лицата по смисъла на § 1 от допълнителните разпоредби (ДР) на Търговския закон (ТЗ).</w:t>
      </w:r>
    </w:p>
    <w:p w:rsidR="00F61D0E" w:rsidRPr="00E82F34" w:rsidRDefault="00F61D0E" w:rsidP="00F61D0E">
      <w:pPr>
        <w:pStyle w:val="a3"/>
        <w:spacing w:line="216" w:lineRule="auto"/>
        <w:rPr>
          <w:sz w:val="14"/>
          <w:lang w:val="bg-BG"/>
        </w:rPr>
      </w:pPr>
      <w:r w:rsidRPr="00E82F34">
        <w:rPr>
          <w:sz w:val="14"/>
          <w:lang w:val="bg-BG"/>
        </w:rPr>
        <w:t xml:space="preserve">По смисъла на § 1 от ДР на ТЗ </w:t>
      </w:r>
      <w:r w:rsidRPr="00E82F34">
        <w:rPr>
          <w:i/>
          <w:sz w:val="14"/>
          <w:lang w:val="bg-BG"/>
        </w:rPr>
        <w:t>„свързани лица”</w:t>
      </w:r>
      <w:r w:rsidRPr="00E82F34">
        <w:rPr>
          <w:sz w:val="14"/>
          <w:lang w:val="bg-BG"/>
        </w:rPr>
        <w:t xml:space="preserve"> са:</w:t>
      </w:r>
    </w:p>
    <w:p w:rsidR="00F61D0E" w:rsidRPr="00E82F34" w:rsidRDefault="00F61D0E" w:rsidP="00F61D0E">
      <w:pPr>
        <w:pStyle w:val="a3"/>
        <w:spacing w:line="216" w:lineRule="auto"/>
        <w:rPr>
          <w:sz w:val="14"/>
          <w:lang w:val="bg-BG"/>
        </w:rPr>
      </w:pPr>
      <w:r w:rsidRPr="00E82F34">
        <w:rPr>
          <w:sz w:val="14"/>
          <w:lang w:val="bg-BG"/>
        </w:rPr>
        <w:t>1. съпрузите, роднините по права линия - без ограничения, по съребрена линия - до четвърта степен включително, и роднините по сватовство - до трета степен включително;</w:t>
      </w:r>
    </w:p>
    <w:p w:rsidR="00F61D0E" w:rsidRPr="00E82F34" w:rsidRDefault="00F61D0E" w:rsidP="00F61D0E">
      <w:pPr>
        <w:pStyle w:val="a3"/>
        <w:spacing w:line="216" w:lineRule="auto"/>
        <w:rPr>
          <w:sz w:val="14"/>
          <w:lang w:val="bg-BG"/>
        </w:rPr>
      </w:pPr>
      <w:r w:rsidRPr="00E82F34">
        <w:rPr>
          <w:sz w:val="14"/>
          <w:lang w:val="bg-BG"/>
        </w:rPr>
        <w:t>2. работодател и работник;</w:t>
      </w:r>
    </w:p>
    <w:p w:rsidR="00F61D0E" w:rsidRPr="00E82F34" w:rsidRDefault="00F61D0E" w:rsidP="00F61D0E">
      <w:pPr>
        <w:pStyle w:val="a3"/>
        <w:spacing w:line="216" w:lineRule="auto"/>
        <w:rPr>
          <w:sz w:val="14"/>
          <w:lang w:val="bg-BG"/>
        </w:rPr>
      </w:pPr>
      <w:r w:rsidRPr="00E82F34">
        <w:rPr>
          <w:sz w:val="14"/>
          <w:lang w:val="bg-BG"/>
        </w:rPr>
        <w:t>3. лицата, едното от които участва в управлението на дружеството на другото;</w:t>
      </w:r>
    </w:p>
    <w:p w:rsidR="00F61D0E" w:rsidRPr="00E82F34" w:rsidRDefault="00F61D0E" w:rsidP="00F61D0E">
      <w:pPr>
        <w:pStyle w:val="a3"/>
        <w:spacing w:line="216" w:lineRule="auto"/>
        <w:rPr>
          <w:sz w:val="14"/>
          <w:lang w:val="bg-BG"/>
        </w:rPr>
      </w:pPr>
      <w:r w:rsidRPr="00E82F34">
        <w:rPr>
          <w:sz w:val="14"/>
          <w:lang w:val="bg-BG"/>
        </w:rPr>
        <w:t>4. съдружниците;</w:t>
      </w:r>
    </w:p>
    <w:p w:rsidR="00F61D0E" w:rsidRPr="00E82F34" w:rsidRDefault="00F61D0E" w:rsidP="00F61D0E">
      <w:pPr>
        <w:pStyle w:val="a3"/>
        <w:spacing w:line="216" w:lineRule="auto"/>
        <w:rPr>
          <w:sz w:val="14"/>
          <w:lang w:val="bg-BG"/>
        </w:rPr>
      </w:pPr>
      <w:r w:rsidRPr="00E82F34">
        <w:rPr>
          <w:sz w:val="14"/>
          <w:lang w:val="bg-BG"/>
        </w:rPr>
        <w:t>5. дружество и лице, което притежава повече от 5 на сто от дяловете и акциите, издадени с право на глас в дружеството;</w:t>
      </w:r>
    </w:p>
    <w:p w:rsidR="00F61D0E" w:rsidRPr="00E82F34" w:rsidRDefault="00F61D0E" w:rsidP="00F61D0E">
      <w:pPr>
        <w:pStyle w:val="a3"/>
        <w:spacing w:line="216" w:lineRule="auto"/>
        <w:rPr>
          <w:sz w:val="14"/>
          <w:lang w:val="bg-BG"/>
        </w:rPr>
      </w:pPr>
      <w:r w:rsidRPr="00E82F34">
        <w:rPr>
          <w:sz w:val="14"/>
          <w:lang w:val="bg-BG"/>
        </w:rPr>
        <w:t>6. лицата, чиято дейност се контролира пряко или косвено от трето лице;</w:t>
      </w:r>
    </w:p>
    <w:p w:rsidR="00F61D0E" w:rsidRPr="00E82F34" w:rsidRDefault="00F61D0E" w:rsidP="00F61D0E">
      <w:pPr>
        <w:pStyle w:val="a3"/>
        <w:spacing w:line="216" w:lineRule="auto"/>
        <w:rPr>
          <w:sz w:val="14"/>
          <w:lang w:val="bg-BG"/>
        </w:rPr>
      </w:pPr>
      <w:r w:rsidRPr="00E82F34">
        <w:rPr>
          <w:sz w:val="14"/>
          <w:lang w:val="bg-BG"/>
        </w:rPr>
        <w:t>7. лицата, които съвместно контролират пряко или косвено трето лице;</w:t>
      </w:r>
    </w:p>
    <w:p w:rsidR="00F61D0E" w:rsidRPr="00E82F34" w:rsidRDefault="00F61D0E" w:rsidP="00F61D0E">
      <w:pPr>
        <w:pStyle w:val="a3"/>
        <w:spacing w:line="216" w:lineRule="auto"/>
        <w:rPr>
          <w:sz w:val="14"/>
          <w:lang w:val="bg-BG"/>
        </w:rPr>
      </w:pPr>
      <w:r w:rsidRPr="00E82F34">
        <w:rPr>
          <w:sz w:val="14"/>
          <w:lang w:val="bg-BG"/>
        </w:rPr>
        <w:t>8. лицата, едното от които е търговски представител на другото;</w:t>
      </w:r>
    </w:p>
    <w:p w:rsidR="00F61D0E" w:rsidRPr="00E82F34" w:rsidRDefault="00F61D0E" w:rsidP="00F61D0E">
      <w:pPr>
        <w:pStyle w:val="a3"/>
        <w:spacing w:line="216" w:lineRule="auto"/>
        <w:rPr>
          <w:sz w:val="14"/>
          <w:lang w:val="bg-BG"/>
        </w:rPr>
      </w:pPr>
      <w:r w:rsidRPr="00E82F34">
        <w:rPr>
          <w:sz w:val="14"/>
          <w:lang w:val="bg-BG"/>
        </w:rPr>
        <w:t>9. лицата, едното от които е направило дарение в полза на другото.</w:t>
      </w:r>
    </w:p>
    <w:p w:rsidR="00F61D0E" w:rsidRPr="00E82F34" w:rsidRDefault="00F61D0E" w:rsidP="00F61D0E">
      <w:pPr>
        <w:pStyle w:val="a3"/>
        <w:spacing w:line="216" w:lineRule="auto"/>
        <w:rPr>
          <w:sz w:val="14"/>
          <w:lang w:val="bg-BG"/>
        </w:rPr>
      </w:pPr>
      <w:r w:rsidRPr="00E82F34">
        <w:rPr>
          <w:sz w:val="14"/>
          <w:lang w:val="bg-BG"/>
        </w:rPr>
        <w:t>„Свързани лица” са и лицата, които участват пряко или косвено в управлението, контрола или капитала на друго лице или лица, поради което между тях могат да се уговарят условия, различни от обичайните.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2BAB" w:rsidRPr="00D21B6C" w:rsidRDefault="00CB4D0D" w:rsidP="00062BAB">
    <w:pPr>
      <w:pStyle w:val="a6"/>
      <w:spacing w:after="0"/>
      <w:jc w:val="right"/>
      <w:rPr>
        <w:rFonts w:ascii="Times New Roman" w:hAnsi="Times New Roman"/>
        <w:sz w:val="2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F61D0E"/>
    <w:rsid w:val="000B2AB5"/>
    <w:rsid w:val="000B3701"/>
    <w:rsid w:val="00217C49"/>
    <w:rsid w:val="00247C66"/>
    <w:rsid w:val="00263C73"/>
    <w:rsid w:val="004A1617"/>
    <w:rsid w:val="00522F61"/>
    <w:rsid w:val="0068357C"/>
    <w:rsid w:val="006A45AF"/>
    <w:rsid w:val="00765089"/>
    <w:rsid w:val="00835FE4"/>
    <w:rsid w:val="008E5D64"/>
    <w:rsid w:val="00A01096"/>
    <w:rsid w:val="00A74E35"/>
    <w:rsid w:val="00A82B57"/>
    <w:rsid w:val="00AA1A65"/>
    <w:rsid w:val="00AB3A0D"/>
    <w:rsid w:val="00B91432"/>
    <w:rsid w:val="00CB4D0D"/>
    <w:rsid w:val="00D44D08"/>
    <w:rsid w:val="00D73C67"/>
    <w:rsid w:val="00D83538"/>
    <w:rsid w:val="00E5318C"/>
    <w:rsid w:val="00E85C49"/>
    <w:rsid w:val="00EC7176"/>
    <w:rsid w:val="00ED10C0"/>
    <w:rsid w:val="00F052A7"/>
    <w:rsid w:val="00F61D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CFCBDB"/>
  <w15:docId w15:val="{629F7B71-00A9-44D3-8545-39CA156124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61D0E"/>
    <w:rPr>
      <w:rFonts w:ascii="Calibri" w:eastAsia="Calibri" w:hAnsi="Calibri" w:cs="Times New Roman"/>
    </w:rPr>
  </w:style>
  <w:style w:type="paragraph" w:styleId="4">
    <w:name w:val="heading 4"/>
    <w:basedOn w:val="a"/>
    <w:next w:val="a"/>
    <w:link w:val="40"/>
    <w:uiPriority w:val="99"/>
    <w:qFormat/>
    <w:rsid w:val="00F61D0E"/>
    <w:pPr>
      <w:keepNext/>
      <w:spacing w:before="240" w:after="60" w:line="240" w:lineRule="auto"/>
      <w:outlineLvl w:val="3"/>
    </w:pPr>
    <w:rPr>
      <w:rFonts w:eastAsia="Times New Roman"/>
      <w:b/>
      <w:bCs/>
      <w:sz w:val="28"/>
      <w:szCs w:val="28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лавие 4 Знак"/>
    <w:basedOn w:val="a0"/>
    <w:link w:val="4"/>
    <w:uiPriority w:val="99"/>
    <w:rsid w:val="00F61D0E"/>
    <w:rPr>
      <w:rFonts w:ascii="Calibri" w:eastAsia="Times New Roman" w:hAnsi="Calibri" w:cs="Times New Roman"/>
      <w:b/>
      <w:bCs/>
      <w:sz w:val="28"/>
      <w:szCs w:val="28"/>
      <w:lang w:eastAsia="zh-CN"/>
    </w:rPr>
  </w:style>
  <w:style w:type="paragraph" w:styleId="a3">
    <w:name w:val="footnote text"/>
    <w:basedOn w:val="a"/>
    <w:link w:val="a4"/>
    <w:rsid w:val="00F61D0E"/>
    <w:pPr>
      <w:spacing w:after="0" w:line="240" w:lineRule="auto"/>
    </w:pPr>
    <w:rPr>
      <w:rFonts w:ascii="Times New Roman" w:eastAsia="Times New Roman" w:hAnsi="Times New Roman"/>
      <w:sz w:val="20"/>
      <w:szCs w:val="20"/>
      <w:lang w:val="en-GB"/>
    </w:rPr>
  </w:style>
  <w:style w:type="character" w:customStyle="1" w:styleId="a4">
    <w:name w:val="Текст под линия Знак"/>
    <w:basedOn w:val="a0"/>
    <w:link w:val="a3"/>
    <w:rsid w:val="00F61D0E"/>
    <w:rPr>
      <w:rFonts w:ascii="Times New Roman" w:eastAsia="Times New Roman" w:hAnsi="Times New Roman" w:cs="Times New Roman"/>
      <w:sz w:val="20"/>
      <w:szCs w:val="20"/>
      <w:lang w:val="en-GB"/>
    </w:rPr>
  </w:style>
  <w:style w:type="character" w:styleId="a5">
    <w:name w:val="footnote reference"/>
    <w:rsid w:val="00F61D0E"/>
    <w:rPr>
      <w:vertAlign w:val="superscript"/>
    </w:rPr>
  </w:style>
  <w:style w:type="paragraph" w:styleId="a6">
    <w:name w:val="header"/>
    <w:basedOn w:val="a"/>
    <w:link w:val="a7"/>
    <w:uiPriority w:val="99"/>
    <w:unhideWhenUsed/>
    <w:rsid w:val="00F61D0E"/>
    <w:pPr>
      <w:tabs>
        <w:tab w:val="center" w:pos="4536"/>
        <w:tab w:val="right" w:pos="9072"/>
      </w:tabs>
    </w:pPr>
  </w:style>
  <w:style w:type="character" w:customStyle="1" w:styleId="a7">
    <w:name w:val="Горен колонтитул Знак"/>
    <w:basedOn w:val="a0"/>
    <w:link w:val="a6"/>
    <w:uiPriority w:val="99"/>
    <w:rsid w:val="00F61D0E"/>
    <w:rPr>
      <w:rFonts w:ascii="Calibri" w:eastAsia="Calibri" w:hAnsi="Calibri" w:cs="Times New Roman"/>
    </w:rPr>
  </w:style>
  <w:style w:type="paragraph" w:styleId="a8">
    <w:name w:val="footer"/>
    <w:basedOn w:val="a"/>
    <w:link w:val="a9"/>
    <w:uiPriority w:val="99"/>
    <w:unhideWhenUsed/>
    <w:rsid w:val="00F61D0E"/>
    <w:pPr>
      <w:tabs>
        <w:tab w:val="center" w:pos="4536"/>
        <w:tab w:val="right" w:pos="9072"/>
      </w:tabs>
    </w:pPr>
  </w:style>
  <w:style w:type="character" w:customStyle="1" w:styleId="a9">
    <w:name w:val="Долен колонтитул Знак"/>
    <w:basedOn w:val="a0"/>
    <w:link w:val="a8"/>
    <w:uiPriority w:val="99"/>
    <w:rsid w:val="00F61D0E"/>
    <w:rPr>
      <w:rFonts w:ascii="Calibri" w:eastAsia="Calibri" w:hAnsi="Calibri" w:cs="Times New Roman"/>
    </w:rPr>
  </w:style>
  <w:style w:type="paragraph" w:styleId="aa">
    <w:name w:val="Balloon Text"/>
    <w:basedOn w:val="a"/>
    <w:link w:val="ab"/>
    <w:uiPriority w:val="99"/>
    <w:semiHidden/>
    <w:unhideWhenUsed/>
    <w:rsid w:val="00263C7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Изнесен текст Знак"/>
    <w:basedOn w:val="a0"/>
    <w:link w:val="aa"/>
    <w:uiPriority w:val="99"/>
    <w:semiHidden/>
    <w:rsid w:val="00263C73"/>
    <w:rPr>
      <w:rFonts w:ascii="Segoe UI" w:eastAsia="Calibri" w:hAnsi="Segoe UI" w:cs="Segoe UI"/>
      <w:sz w:val="18"/>
      <w:szCs w:val="18"/>
    </w:rPr>
  </w:style>
  <w:style w:type="paragraph" w:styleId="ac">
    <w:name w:val="List Paragraph"/>
    <w:basedOn w:val="a"/>
    <w:uiPriority w:val="34"/>
    <w:qFormat/>
    <w:rsid w:val="00E5318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400</Words>
  <Characters>2284</Characters>
  <Application>Microsoft Office Word</Application>
  <DocSecurity>0</DocSecurity>
  <Lines>19</Lines>
  <Paragraphs>5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HP</cp:lastModifiedBy>
  <cp:revision>12</cp:revision>
  <cp:lastPrinted>2020-06-05T13:37:00Z</cp:lastPrinted>
  <dcterms:created xsi:type="dcterms:W3CDTF">2020-01-15T11:42:00Z</dcterms:created>
  <dcterms:modified xsi:type="dcterms:W3CDTF">2020-06-11T07:59:00Z</dcterms:modified>
</cp:coreProperties>
</file>